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F749DB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F749DB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251658239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4E2EFF6D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F749DB">
        <w:rPr>
          <w:spacing w:val="-9"/>
          <w:sz w:val="20"/>
        </w:rPr>
        <w:t>Br</w:t>
      </w:r>
      <w:r w:rsidR="001C56EE">
        <w:rPr>
          <w:sz w:val="20"/>
        </w:rPr>
        <w:t>e</w:t>
      </w:r>
      <w:r w:rsidR="00F749DB">
        <w:rPr>
          <w:sz w:val="20"/>
        </w:rPr>
        <w:t>no</w:t>
      </w:r>
    </w:p>
    <w:p w14:paraId="343585B9" w14:textId="0C966902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F749DB">
        <w:rPr>
          <w:sz w:val="20"/>
        </w:rPr>
        <w:t>Piazza Ghislandi</w:t>
      </w:r>
      <w:r w:rsidR="008660CA">
        <w:rPr>
          <w:sz w:val="20"/>
        </w:rPr>
        <w:t xml:space="preserve">, </w:t>
      </w:r>
      <w:r w:rsidR="00F749DB">
        <w:rPr>
          <w:sz w:val="20"/>
        </w:rPr>
        <w:t>1</w:t>
      </w:r>
      <w:r w:rsidR="008E1A83" w:rsidRPr="00275CF6">
        <w:rPr>
          <w:sz w:val="20"/>
        </w:rPr>
        <w:t xml:space="preserve"> - 250</w:t>
      </w:r>
      <w:r w:rsidR="001308A3">
        <w:rPr>
          <w:sz w:val="20"/>
        </w:rPr>
        <w:t>4</w:t>
      </w:r>
      <w:r w:rsidR="00F749DB">
        <w:rPr>
          <w:sz w:val="20"/>
        </w:rPr>
        <w:t>3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>–</w:t>
      </w:r>
      <w:r w:rsidR="00B6355F">
        <w:rPr>
          <w:sz w:val="20"/>
        </w:rPr>
        <w:t xml:space="preserve"> </w:t>
      </w:r>
      <w:r w:rsidR="00F749DB">
        <w:rPr>
          <w:sz w:val="20"/>
        </w:rPr>
        <w:t>B</w:t>
      </w:r>
      <w:r w:rsidR="00722B70">
        <w:rPr>
          <w:sz w:val="20"/>
        </w:rPr>
        <w:t>r</w:t>
      </w:r>
      <w:r w:rsidR="00F749DB">
        <w:rPr>
          <w:sz w:val="20"/>
        </w:rPr>
        <w:t>eno</w:t>
      </w:r>
      <w:r w:rsidR="00DD29E5">
        <w:rPr>
          <w:sz w:val="20"/>
        </w:rPr>
        <w:t xml:space="preserve"> </w:t>
      </w:r>
      <w:r w:rsidR="008E1A83" w:rsidRPr="00275CF6">
        <w:rPr>
          <w:sz w:val="20"/>
        </w:rPr>
        <w:t xml:space="preserve">(BS) </w:t>
      </w:r>
    </w:p>
    <w:p w14:paraId="5A409134" w14:textId="2D4C976C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F749DB" w:rsidRPr="00876676">
          <w:rPr>
            <w:rStyle w:val="Collegamentoipertestuale"/>
            <w:sz w:val="20"/>
            <w:lang w:val="en-US"/>
          </w:rPr>
          <w:t>info@comune.breno.bs.it</w:t>
        </w:r>
      </w:hyperlink>
      <w:bookmarkEnd w:id="2"/>
    </w:p>
    <w:p w14:paraId="5A409135" w14:textId="26FAF979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</w:t>
      </w:r>
      <w:r w:rsidR="00B70FB1">
        <w:rPr>
          <w:rFonts w:ascii="Arial MT"/>
        </w:rPr>
        <w:t>64</w:t>
      </w:r>
      <w:r w:rsidR="00F749DB">
        <w:rPr>
          <w:rFonts w:ascii="Arial MT"/>
        </w:rPr>
        <w:t>/322611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6AE1782F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F749DB" w:rsidRPr="00876676">
          <w:rPr>
            <w:rStyle w:val="Collegamentoipertestuale"/>
            <w:rFonts w:ascii="Arial MT" w:hAnsi="Arial MT"/>
            <w:spacing w:val="-1"/>
          </w:rPr>
          <w:t>rpd@comune.breno.bs.it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50795E7D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F749DB" w:rsidRPr="00876676">
          <w:rPr>
            <w:rStyle w:val="Collegamentoipertestuale"/>
          </w:rPr>
          <w:t>rpd@comune.breno.bs.it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00A6A"/>
    <w:rsid w:val="00052D5E"/>
    <w:rsid w:val="000678D6"/>
    <w:rsid w:val="000B23D2"/>
    <w:rsid w:val="000C7FCD"/>
    <w:rsid w:val="001000F8"/>
    <w:rsid w:val="001308A3"/>
    <w:rsid w:val="00160225"/>
    <w:rsid w:val="001612D0"/>
    <w:rsid w:val="00192B9A"/>
    <w:rsid w:val="001C56EE"/>
    <w:rsid w:val="00210D8B"/>
    <w:rsid w:val="00275CF6"/>
    <w:rsid w:val="002D1627"/>
    <w:rsid w:val="00444E7E"/>
    <w:rsid w:val="004473FE"/>
    <w:rsid w:val="004E3F79"/>
    <w:rsid w:val="00591C93"/>
    <w:rsid w:val="006635BA"/>
    <w:rsid w:val="006D0CD6"/>
    <w:rsid w:val="006E729F"/>
    <w:rsid w:val="00722B70"/>
    <w:rsid w:val="0077788F"/>
    <w:rsid w:val="008228CD"/>
    <w:rsid w:val="008660CA"/>
    <w:rsid w:val="008E115A"/>
    <w:rsid w:val="008E1A83"/>
    <w:rsid w:val="00906B70"/>
    <w:rsid w:val="00AB1EFC"/>
    <w:rsid w:val="00B1775F"/>
    <w:rsid w:val="00B6355F"/>
    <w:rsid w:val="00B70FB1"/>
    <w:rsid w:val="00B7175A"/>
    <w:rsid w:val="00B77040"/>
    <w:rsid w:val="00BA473E"/>
    <w:rsid w:val="00C34835"/>
    <w:rsid w:val="00D81E55"/>
    <w:rsid w:val="00DC3B31"/>
    <w:rsid w:val="00DD29E5"/>
    <w:rsid w:val="00DF3D97"/>
    <w:rsid w:val="00F749DB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bren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breno.bs.it" TargetMode="External"/><Relationship Id="rId5" Type="http://schemas.openxmlformats.org/officeDocument/2006/relationships/hyperlink" Target="mailto:info@comune.breno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Giacomo Troletti</cp:lastModifiedBy>
  <cp:revision>40</cp:revision>
  <dcterms:created xsi:type="dcterms:W3CDTF">2024-01-30T08:10:00Z</dcterms:created>
  <dcterms:modified xsi:type="dcterms:W3CDTF">2024-02-26T10:58:00Z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